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F7" w:rsidRPr="005C375A" w:rsidRDefault="009A3E1A" w:rsidP="009A3E1A">
      <w:pPr>
        <w:spacing w:after="0" w:line="360" w:lineRule="auto"/>
        <w:rPr>
          <w:rFonts w:ascii="Garamond" w:hAnsi="Garamond" w:cs="Times New Roman"/>
          <w:b/>
          <w:sz w:val="28"/>
          <w:szCs w:val="36"/>
        </w:rPr>
      </w:pPr>
      <w:r>
        <w:rPr>
          <w:rFonts w:ascii="Garamond" w:hAnsi="Garamond" w:cs="Times New Roman"/>
          <w:b/>
          <w:sz w:val="28"/>
          <w:szCs w:val="36"/>
        </w:rPr>
        <w:t xml:space="preserve">                    </w:t>
      </w:r>
      <w:r w:rsidR="00530DFD">
        <w:rPr>
          <w:rFonts w:ascii="Garamond" w:hAnsi="Garamond" w:cs="Times New Roman"/>
          <w:b/>
          <w:sz w:val="28"/>
          <w:szCs w:val="36"/>
        </w:rPr>
        <w:t>Human Rights of Disabled Child</w:t>
      </w:r>
    </w:p>
    <w:p w:rsidR="005C375A" w:rsidRPr="005C375A" w:rsidRDefault="00DE05D2" w:rsidP="005C375A">
      <w:pPr>
        <w:spacing w:after="0" w:line="360" w:lineRule="auto"/>
        <w:ind w:left="2160" w:firstLine="720"/>
        <w:jc w:val="right"/>
        <w:rPr>
          <w:rFonts w:ascii="Garamond" w:hAnsi="Garamond" w:cs="Times New Roman"/>
          <w:b/>
          <w:sz w:val="28"/>
          <w:szCs w:val="36"/>
        </w:rPr>
      </w:pPr>
      <w:proofErr w:type="spellStart"/>
      <w:r>
        <w:rPr>
          <w:rFonts w:ascii="Garamond" w:hAnsi="Garamond" w:cs="Times New Roman"/>
          <w:b/>
          <w:sz w:val="28"/>
          <w:szCs w:val="36"/>
        </w:rPr>
        <w:t>Palak</w:t>
      </w:r>
      <w:proofErr w:type="spellEnd"/>
      <w:r>
        <w:rPr>
          <w:rFonts w:ascii="Garamond" w:hAnsi="Garamond" w:cs="Times New Roman"/>
          <w:b/>
          <w:sz w:val="28"/>
          <w:szCs w:val="36"/>
        </w:rPr>
        <w:t xml:space="preserve"> </w:t>
      </w:r>
      <w:proofErr w:type="spellStart"/>
      <w:r w:rsidR="005C375A" w:rsidRPr="005C375A">
        <w:rPr>
          <w:rFonts w:ascii="Garamond" w:hAnsi="Garamond" w:cs="Times New Roman"/>
          <w:b/>
          <w:sz w:val="28"/>
          <w:szCs w:val="36"/>
        </w:rPr>
        <w:t>Jagtiani</w:t>
      </w:r>
      <w:proofErr w:type="spellEnd"/>
      <w:r w:rsidR="00DE7491" w:rsidRPr="00DE7491">
        <w:rPr>
          <w:rStyle w:val="FootnoteReference"/>
          <w:rFonts w:ascii="Garamond" w:hAnsi="Garamond" w:cs="Times New Roman"/>
          <w:b/>
          <w:sz w:val="28"/>
          <w:szCs w:val="36"/>
        </w:rPr>
        <w:footnoteReference w:customMarkFollows="1" w:id="1"/>
        <w:sym w:font="Symbol" w:char="F02A"/>
      </w:r>
    </w:p>
    <w:p w:rsidR="00DE7491" w:rsidRDefault="00DE7491" w:rsidP="005C375A">
      <w:pPr>
        <w:spacing w:after="0" w:line="360" w:lineRule="auto"/>
        <w:jc w:val="both"/>
        <w:rPr>
          <w:rFonts w:ascii="Garamond" w:hAnsi="Garamond" w:cs="Times New Roman"/>
          <w:b/>
          <w:sz w:val="28"/>
          <w:szCs w:val="36"/>
        </w:rPr>
      </w:pPr>
      <w:r>
        <w:rPr>
          <w:rFonts w:ascii="Garamond" w:hAnsi="Garamond" w:cs="Times New Roman"/>
          <w:b/>
          <w:sz w:val="28"/>
          <w:szCs w:val="36"/>
        </w:rPr>
        <w:t>__________________________________________________</w:t>
      </w:r>
    </w:p>
    <w:p w:rsidR="002656D6" w:rsidRPr="005C375A" w:rsidRDefault="002656D6" w:rsidP="005C375A">
      <w:pPr>
        <w:spacing w:after="0" w:line="360" w:lineRule="auto"/>
        <w:jc w:val="both"/>
        <w:rPr>
          <w:rFonts w:ascii="Garamond" w:hAnsi="Garamond" w:cs="Times New Roman"/>
          <w:sz w:val="24"/>
          <w:szCs w:val="24"/>
          <w:shd w:val="clear" w:color="auto" w:fill="FFFFFF"/>
        </w:rPr>
      </w:pPr>
      <w:r w:rsidRPr="005C375A">
        <w:rPr>
          <w:rFonts w:ascii="Garamond" w:hAnsi="Garamond" w:cs="Times New Roman"/>
          <w:sz w:val="24"/>
          <w:szCs w:val="24"/>
        </w:rPr>
        <w:t xml:space="preserve">The United Nations uses a definition of disability as any restriction or lack (resulting from an impairment) of ability to perform an activity in the manner or within the range considered normal for a human being. Also the United Nations has given a definition to the word handicapped in addition to disability which states like: A disadvantage for a given individual, resulting from an impairment or disability that limits or prevents the fulfilment of a role that is normal, depending on age, sex, social and cultural factors, for that individual. Handicap is therefore a function of the relationship between disabled persons and their environment. It occurs </w:t>
      </w:r>
      <w:proofErr w:type="gramStart"/>
      <w:r w:rsidRPr="005C375A">
        <w:rPr>
          <w:rFonts w:ascii="Garamond" w:hAnsi="Garamond" w:cs="Times New Roman"/>
          <w:sz w:val="24"/>
          <w:szCs w:val="24"/>
        </w:rPr>
        <w:t>when</w:t>
      </w:r>
      <w:proofErr w:type="gramEnd"/>
      <w:r w:rsidRPr="005C375A">
        <w:rPr>
          <w:rFonts w:ascii="Garamond" w:hAnsi="Garamond" w:cs="Times New Roman"/>
          <w:sz w:val="24"/>
          <w:szCs w:val="24"/>
        </w:rPr>
        <w:t xml:space="preserve"> they encounter cultural, physical or social barriers which prevent their access to the various systems of society that are available to other citizens. Thus, handicap is the loss or limitation of opportunities to take part in the life of the community on an equal level with others.</w:t>
      </w:r>
    </w:p>
    <w:p w:rsidR="002656D6" w:rsidRPr="005C375A" w:rsidRDefault="002656D6" w:rsidP="005C375A">
      <w:pPr>
        <w:spacing w:after="0" w:line="360" w:lineRule="auto"/>
        <w:jc w:val="both"/>
        <w:rPr>
          <w:rFonts w:ascii="Garamond" w:hAnsi="Garamond" w:cs="Times New Roman"/>
          <w:sz w:val="24"/>
          <w:szCs w:val="24"/>
          <w:shd w:val="clear" w:color="auto" w:fill="FFFFFF"/>
        </w:rPr>
      </w:pPr>
      <w:r w:rsidRPr="005C375A">
        <w:rPr>
          <w:rFonts w:ascii="Garamond" w:hAnsi="Garamond" w:cs="Times New Roman"/>
          <w:sz w:val="24"/>
          <w:szCs w:val="24"/>
          <w:shd w:val="clear" w:color="auto" w:fill="FFFFFF"/>
        </w:rPr>
        <w:t>Presently, the definition of disabled children is an open ended-term, with no clear definition. The WHO is currently striving towards establishing an international definition, which will consider many factors, such as disabilities associated with the physical, sensory, emotional, intellectual, learning or other disabilities that may be visible or not, stable or progressive, present at birth or developing during childhood. In light of the multiplicity of the definition, here is accordingly not clear.</w:t>
      </w:r>
    </w:p>
    <w:p w:rsidR="002656D6" w:rsidRPr="005C375A" w:rsidRDefault="002656D6" w:rsidP="005C375A">
      <w:pPr>
        <w:spacing w:after="0" w:line="360" w:lineRule="auto"/>
        <w:jc w:val="both"/>
        <w:rPr>
          <w:rFonts w:ascii="Garamond" w:hAnsi="Garamond" w:cs="Times New Roman"/>
          <w:sz w:val="24"/>
          <w:szCs w:val="24"/>
          <w:shd w:val="clear" w:color="auto" w:fill="FFFFFF"/>
        </w:rPr>
      </w:pPr>
      <w:r w:rsidRPr="005C375A">
        <w:rPr>
          <w:rFonts w:ascii="Garamond" w:hAnsi="Garamond" w:cs="Times New Roman"/>
          <w:sz w:val="24"/>
          <w:szCs w:val="24"/>
          <w:shd w:val="clear" w:color="auto" w:fill="FFFFFF"/>
        </w:rPr>
        <w:lastRenderedPageBreak/>
        <w:t>In India children with disabilities mainly comes under the purview of the Ministry of Social Justice &amp; Empowerment. Some of the issues are dealt with by the health ministry. But no single ministry has been assigned the protection of these children, which leads to varying data about occurrence of disability amongst children. In India 1.67% of the 0-19 population has a disability. 35.29% of all people living with disabilities are children. Other estimates say that India has 12 million children living with disabilities. Only 1% of children with disabilities have access to school and one third of most disabilities are preventable. Under-nutrition is a severe problem with children who suffer from cerebral palsy. In India 80% of children with disabilities will not survive past age forty.</w:t>
      </w:r>
      <w:r w:rsidRPr="005C375A">
        <w:rPr>
          <w:rStyle w:val="FootnoteReference"/>
          <w:rFonts w:ascii="Garamond" w:hAnsi="Garamond" w:cs="Times New Roman"/>
          <w:sz w:val="24"/>
          <w:szCs w:val="24"/>
          <w:shd w:val="clear" w:color="auto" w:fill="FFFFFF"/>
        </w:rPr>
        <w:footnoteReference w:id="2"/>
      </w:r>
    </w:p>
    <w:p w:rsidR="005C375A" w:rsidRDefault="005C375A" w:rsidP="005C375A">
      <w:pPr>
        <w:spacing w:after="0" w:line="360" w:lineRule="auto"/>
        <w:jc w:val="both"/>
        <w:rPr>
          <w:rFonts w:ascii="Garamond" w:hAnsi="Garamond" w:cs="Times New Roman"/>
          <w:b/>
          <w:sz w:val="28"/>
          <w:szCs w:val="28"/>
          <w:u w:val="single"/>
          <w:shd w:val="clear" w:color="auto" w:fill="FFFFFF"/>
        </w:rPr>
      </w:pPr>
    </w:p>
    <w:p w:rsidR="005C375A" w:rsidRDefault="005C375A" w:rsidP="005C375A">
      <w:pPr>
        <w:spacing w:after="0" w:line="360" w:lineRule="auto"/>
        <w:jc w:val="both"/>
        <w:rPr>
          <w:rFonts w:ascii="Garamond" w:hAnsi="Garamond" w:cs="Times New Roman"/>
          <w:b/>
          <w:sz w:val="28"/>
          <w:szCs w:val="28"/>
          <w:u w:val="single"/>
          <w:shd w:val="clear" w:color="auto" w:fill="FFFFFF"/>
        </w:rPr>
      </w:pPr>
    </w:p>
    <w:p w:rsidR="00E57854" w:rsidRPr="005C375A" w:rsidRDefault="00E57854" w:rsidP="005C375A">
      <w:pPr>
        <w:spacing w:after="0" w:line="360" w:lineRule="auto"/>
        <w:jc w:val="both"/>
        <w:rPr>
          <w:rFonts w:ascii="Garamond" w:hAnsi="Garamond" w:cs="Times New Roman"/>
          <w:b/>
          <w:sz w:val="28"/>
          <w:szCs w:val="28"/>
          <w:u w:val="single"/>
          <w:shd w:val="clear" w:color="auto" w:fill="FFFFFF"/>
        </w:rPr>
      </w:pPr>
      <w:r w:rsidRPr="005C375A">
        <w:rPr>
          <w:rFonts w:ascii="Garamond" w:hAnsi="Garamond" w:cs="Times New Roman"/>
          <w:b/>
          <w:sz w:val="28"/>
          <w:szCs w:val="28"/>
          <w:u w:val="single"/>
          <w:shd w:val="clear" w:color="auto" w:fill="FFFFFF"/>
        </w:rPr>
        <w:t>RIGHTS OF THE DISABLED CHILDREN</w:t>
      </w:r>
    </w:p>
    <w:p w:rsidR="00E57854" w:rsidRPr="00530DFD" w:rsidRDefault="00E57854" w:rsidP="00530DFD">
      <w:pPr>
        <w:spacing w:after="0" w:line="360" w:lineRule="auto"/>
        <w:rPr>
          <w:rFonts w:ascii="Garamond" w:hAnsi="Garamond" w:cs="Times New Roman"/>
          <w:b/>
          <w:sz w:val="28"/>
          <w:szCs w:val="28"/>
          <w:shd w:val="clear" w:color="auto" w:fill="FFFFFF"/>
        </w:rPr>
      </w:pPr>
      <w:r w:rsidRPr="00530DFD">
        <w:rPr>
          <w:rFonts w:ascii="Garamond" w:hAnsi="Garamond" w:cs="Times New Roman"/>
          <w:b/>
          <w:sz w:val="28"/>
          <w:szCs w:val="28"/>
        </w:rPr>
        <w:t>Disabled children and Human Rights</w:t>
      </w:r>
    </w:p>
    <w:p w:rsidR="00E57854" w:rsidRPr="005C375A" w:rsidRDefault="00E57854" w:rsidP="005C375A">
      <w:pPr>
        <w:pStyle w:val="ListParagraph"/>
        <w:numPr>
          <w:ilvl w:val="0"/>
          <w:numId w:val="2"/>
        </w:numPr>
        <w:spacing w:after="0" w:line="360" w:lineRule="auto"/>
        <w:jc w:val="both"/>
        <w:rPr>
          <w:rFonts w:ascii="Garamond" w:hAnsi="Garamond" w:cs="Times New Roman"/>
          <w:b/>
          <w:sz w:val="24"/>
          <w:szCs w:val="24"/>
          <w:shd w:val="clear" w:color="auto" w:fill="FFFFFF"/>
        </w:rPr>
      </w:pPr>
      <w:r w:rsidRPr="005C375A">
        <w:rPr>
          <w:rFonts w:ascii="Garamond" w:hAnsi="Garamond" w:cs="Times New Roman"/>
          <w:sz w:val="24"/>
          <w:szCs w:val="24"/>
          <w:shd w:val="clear" w:color="auto" w:fill="FFFFFF"/>
        </w:rPr>
        <w:t xml:space="preserve">Disabled children have the human right to be included in their local community and to do the kinds of things that non-disabled children do. They have the right to support to help them do this.  </w:t>
      </w:r>
    </w:p>
    <w:p w:rsidR="00E57854" w:rsidRPr="005C375A" w:rsidRDefault="00E57854" w:rsidP="005C375A">
      <w:pPr>
        <w:pStyle w:val="ListParagraph"/>
        <w:numPr>
          <w:ilvl w:val="0"/>
          <w:numId w:val="2"/>
        </w:numPr>
        <w:spacing w:after="0" w:line="360" w:lineRule="auto"/>
        <w:jc w:val="both"/>
        <w:rPr>
          <w:rFonts w:ascii="Garamond" w:hAnsi="Garamond" w:cs="Times New Roman"/>
          <w:b/>
          <w:sz w:val="24"/>
          <w:szCs w:val="24"/>
          <w:shd w:val="clear" w:color="auto" w:fill="FFFFFF"/>
        </w:rPr>
      </w:pPr>
      <w:r w:rsidRPr="005C375A">
        <w:rPr>
          <w:rFonts w:ascii="Garamond" w:hAnsi="Garamond" w:cs="Times New Roman"/>
          <w:sz w:val="24"/>
          <w:szCs w:val="24"/>
          <w:shd w:val="clear" w:color="auto" w:fill="FFFFFF"/>
        </w:rPr>
        <w:t xml:space="preserve">They have the human right to take part in play and leisure activities and to freely express themselves in cultural and artistic ways. They have the right to equal access to cultural, artistic, recreational and leisure activities. </w:t>
      </w:r>
    </w:p>
    <w:p w:rsidR="00E57854" w:rsidRPr="005C375A" w:rsidRDefault="00E57854" w:rsidP="005C375A">
      <w:pPr>
        <w:pStyle w:val="ListParagraph"/>
        <w:numPr>
          <w:ilvl w:val="0"/>
          <w:numId w:val="2"/>
        </w:numPr>
        <w:spacing w:after="0" w:line="360" w:lineRule="auto"/>
        <w:jc w:val="both"/>
        <w:rPr>
          <w:rFonts w:ascii="Garamond" w:hAnsi="Garamond" w:cs="Times New Roman"/>
          <w:b/>
          <w:sz w:val="24"/>
          <w:szCs w:val="24"/>
          <w:shd w:val="clear" w:color="auto" w:fill="FFFFFF"/>
        </w:rPr>
      </w:pPr>
      <w:r w:rsidRPr="005C375A">
        <w:rPr>
          <w:rFonts w:ascii="Garamond" w:hAnsi="Garamond" w:cs="Times New Roman"/>
          <w:sz w:val="24"/>
          <w:szCs w:val="24"/>
          <w:shd w:val="clear" w:color="auto" w:fill="FFFFFF"/>
        </w:rPr>
        <w:lastRenderedPageBreak/>
        <w:t xml:space="preserve">Disabled children have the human right to live with their parents unless this is not in their best interests. They have the right to services to make it possible for their families to look after them. </w:t>
      </w:r>
    </w:p>
    <w:p w:rsidR="00E57854" w:rsidRPr="005C375A" w:rsidRDefault="00E57854" w:rsidP="005C375A">
      <w:pPr>
        <w:pStyle w:val="ListParagraph"/>
        <w:numPr>
          <w:ilvl w:val="0"/>
          <w:numId w:val="2"/>
        </w:numPr>
        <w:spacing w:after="0" w:line="360" w:lineRule="auto"/>
        <w:jc w:val="both"/>
        <w:rPr>
          <w:rFonts w:ascii="Garamond" w:hAnsi="Garamond" w:cs="Times New Roman"/>
          <w:b/>
          <w:sz w:val="24"/>
          <w:szCs w:val="24"/>
          <w:shd w:val="clear" w:color="auto" w:fill="FFFFFF"/>
        </w:rPr>
      </w:pPr>
      <w:r w:rsidRPr="005C375A">
        <w:rPr>
          <w:rFonts w:ascii="Garamond" w:hAnsi="Garamond" w:cs="Times New Roman"/>
          <w:sz w:val="24"/>
          <w:szCs w:val="24"/>
          <w:shd w:val="clear" w:color="auto" w:fill="FFFFFF"/>
        </w:rPr>
        <w:t>Further disabled children have the human right to express their views and for these to be taken into account. They also have the right to freedom of expression.</w:t>
      </w:r>
    </w:p>
    <w:p w:rsidR="00E57854" w:rsidRPr="005C375A" w:rsidRDefault="00E57854" w:rsidP="005C375A">
      <w:pPr>
        <w:pStyle w:val="ListParagraph"/>
        <w:numPr>
          <w:ilvl w:val="0"/>
          <w:numId w:val="2"/>
        </w:numPr>
        <w:spacing w:after="0" w:line="360" w:lineRule="auto"/>
        <w:jc w:val="both"/>
        <w:rPr>
          <w:rFonts w:ascii="Garamond" w:hAnsi="Garamond" w:cs="Times New Roman"/>
          <w:b/>
          <w:sz w:val="24"/>
          <w:szCs w:val="24"/>
          <w:shd w:val="clear" w:color="auto" w:fill="FFFFFF"/>
        </w:rPr>
      </w:pPr>
      <w:r w:rsidRPr="005C375A">
        <w:rPr>
          <w:rFonts w:ascii="Garamond" w:hAnsi="Garamond" w:cs="Times New Roman"/>
          <w:sz w:val="24"/>
          <w:szCs w:val="24"/>
          <w:shd w:val="clear" w:color="auto" w:fill="FFFFFF"/>
        </w:rPr>
        <w:t xml:space="preserve">Disabled children who spend time away from home because they need care or treatment have the human right to a review of the placement at regular intervals. </w:t>
      </w:r>
    </w:p>
    <w:p w:rsidR="00E57854" w:rsidRPr="005C375A" w:rsidRDefault="00E57854" w:rsidP="005C375A">
      <w:pPr>
        <w:pStyle w:val="ListParagraph"/>
        <w:numPr>
          <w:ilvl w:val="0"/>
          <w:numId w:val="2"/>
        </w:numPr>
        <w:spacing w:after="0" w:line="360" w:lineRule="auto"/>
        <w:jc w:val="both"/>
        <w:rPr>
          <w:rFonts w:ascii="Garamond" w:hAnsi="Garamond" w:cs="Times New Roman"/>
          <w:b/>
          <w:sz w:val="24"/>
          <w:szCs w:val="24"/>
          <w:shd w:val="clear" w:color="auto" w:fill="FFFFFF"/>
        </w:rPr>
      </w:pPr>
      <w:r w:rsidRPr="005C375A">
        <w:rPr>
          <w:rFonts w:ascii="Garamond" w:hAnsi="Garamond" w:cs="Times New Roman"/>
          <w:sz w:val="24"/>
          <w:szCs w:val="24"/>
          <w:shd w:val="clear" w:color="auto" w:fill="FFFFFF"/>
        </w:rPr>
        <w:t>Disabled children who do not live with their families, temporarily or permanently, have the human right to special protection and assistance which takes account of their ethnic, religious, cultural and linguistic background.</w:t>
      </w:r>
    </w:p>
    <w:p w:rsidR="00E57854" w:rsidRPr="005C375A" w:rsidRDefault="00E57854" w:rsidP="005C375A">
      <w:pPr>
        <w:spacing w:after="0" w:line="360" w:lineRule="auto"/>
        <w:ind w:left="360"/>
        <w:jc w:val="both"/>
        <w:rPr>
          <w:rFonts w:ascii="Garamond" w:hAnsi="Garamond" w:cs="Times New Roman"/>
          <w:sz w:val="24"/>
          <w:szCs w:val="24"/>
        </w:rPr>
      </w:pPr>
      <w:r w:rsidRPr="005C375A">
        <w:rPr>
          <w:rFonts w:ascii="Garamond" w:hAnsi="Garamond" w:cs="Times New Roman"/>
          <w:bCs/>
          <w:sz w:val="24"/>
          <w:szCs w:val="24"/>
        </w:rPr>
        <w:t xml:space="preserve">Disabled children have the right to participate in the same kind of leisure activities as their non-disabled </w:t>
      </w:r>
      <w:proofErr w:type="spellStart"/>
      <w:r w:rsidRPr="005C375A">
        <w:rPr>
          <w:rFonts w:ascii="Garamond" w:hAnsi="Garamond" w:cs="Times New Roman"/>
          <w:bCs/>
          <w:sz w:val="24"/>
          <w:szCs w:val="24"/>
        </w:rPr>
        <w:t>children</w:t>
      </w:r>
      <w:proofErr w:type="gramStart"/>
      <w:r w:rsidRPr="005C375A">
        <w:rPr>
          <w:rFonts w:ascii="Garamond" w:hAnsi="Garamond" w:cs="Times New Roman"/>
          <w:bCs/>
          <w:sz w:val="24"/>
          <w:szCs w:val="24"/>
        </w:rPr>
        <w:t>:</w:t>
      </w:r>
      <w:r w:rsidRPr="005C375A">
        <w:rPr>
          <w:rFonts w:ascii="Garamond" w:hAnsi="Garamond" w:cs="Times New Roman"/>
          <w:sz w:val="24"/>
          <w:szCs w:val="24"/>
        </w:rPr>
        <w:t>This</w:t>
      </w:r>
      <w:proofErr w:type="spellEnd"/>
      <w:proofErr w:type="gramEnd"/>
      <w:r w:rsidRPr="005C375A">
        <w:rPr>
          <w:rFonts w:ascii="Garamond" w:hAnsi="Garamond" w:cs="Times New Roman"/>
          <w:sz w:val="24"/>
          <w:szCs w:val="24"/>
        </w:rPr>
        <w:t xml:space="preserve"> is a </w:t>
      </w:r>
      <w:r w:rsidRPr="005C375A">
        <w:rPr>
          <w:rFonts w:ascii="Garamond" w:hAnsi="Garamond" w:cs="Times New Roman"/>
          <w:iCs/>
          <w:sz w:val="24"/>
          <w:szCs w:val="24"/>
        </w:rPr>
        <w:t>human right</w:t>
      </w:r>
      <w:r w:rsidRPr="005C375A">
        <w:rPr>
          <w:rFonts w:ascii="Garamond" w:hAnsi="Garamond" w:cs="Times New Roman"/>
          <w:sz w:val="24"/>
          <w:szCs w:val="24"/>
        </w:rPr>
        <w:t xml:space="preserve">: it is a right that disabled children have by virtue of the fact that they are </w:t>
      </w:r>
      <w:r w:rsidRPr="005C375A">
        <w:rPr>
          <w:rFonts w:ascii="Garamond" w:hAnsi="Garamond" w:cs="Times New Roman"/>
          <w:iCs/>
          <w:sz w:val="24"/>
          <w:szCs w:val="24"/>
        </w:rPr>
        <w:t>human beings</w:t>
      </w:r>
      <w:r w:rsidRPr="005C375A">
        <w:rPr>
          <w:rFonts w:ascii="Garamond" w:hAnsi="Garamond" w:cs="Times New Roman"/>
          <w:sz w:val="24"/>
          <w:szCs w:val="24"/>
        </w:rPr>
        <w:t xml:space="preserve">, that they are the </w:t>
      </w:r>
      <w:proofErr w:type="spellStart"/>
      <w:r w:rsidRPr="005C375A">
        <w:rPr>
          <w:rFonts w:ascii="Garamond" w:hAnsi="Garamond" w:cs="Times New Roman"/>
          <w:iCs/>
          <w:sz w:val="24"/>
          <w:szCs w:val="24"/>
        </w:rPr>
        <w:t>same</w:t>
      </w:r>
      <w:r w:rsidRPr="005C375A">
        <w:rPr>
          <w:rFonts w:ascii="Garamond" w:hAnsi="Garamond" w:cs="Times New Roman"/>
          <w:sz w:val="24"/>
          <w:szCs w:val="24"/>
        </w:rPr>
        <w:t>as</w:t>
      </w:r>
      <w:proofErr w:type="spellEnd"/>
      <w:r w:rsidRPr="005C375A">
        <w:rPr>
          <w:rFonts w:ascii="Garamond" w:hAnsi="Garamond" w:cs="Times New Roman"/>
          <w:sz w:val="24"/>
          <w:szCs w:val="24"/>
        </w:rPr>
        <w:t xml:space="preserve"> any other child. It is a </w:t>
      </w:r>
      <w:proofErr w:type="spellStart"/>
      <w:r w:rsidRPr="005C375A">
        <w:rPr>
          <w:rFonts w:ascii="Garamond" w:hAnsi="Garamond" w:cs="Times New Roman"/>
          <w:iCs/>
          <w:sz w:val="24"/>
          <w:szCs w:val="24"/>
        </w:rPr>
        <w:t>universal</w:t>
      </w:r>
      <w:r w:rsidRPr="005C375A">
        <w:rPr>
          <w:rFonts w:ascii="Garamond" w:hAnsi="Garamond" w:cs="Times New Roman"/>
          <w:sz w:val="24"/>
          <w:szCs w:val="24"/>
        </w:rPr>
        <w:t>right</w:t>
      </w:r>
      <w:proofErr w:type="spellEnd"/>
      <w:r w:rsidRPr="005C375A">
        <w:rPr>
          <w:rFonts w:ascii="Garamond" w:hAnsi="Garamond" w:cs="Times New Roman"/>
          <w:sz w:val="24"/>
          <w:szCs w:val="24"/>
        </w:rPr>
        <w:t xml:space="preserve"> and is in fact enshrined in the United Nations Convention on the Rights of the Child, Article 23, which says: 'States Parties recognise that a mentally or physically disabled child should enjoy a full and decent life, in conditions which ensure dignity, promote self-reliance, and facilitate the child's active participation in the community.'</w:t>
      </w:r>
      <w:r w:rsidRPr="005C375A">
        <w:rPr>
          <w:rStyle w:val="FootnoteReference"/>
          <w:rFonts w:ascii="Garamond" w:hAnsi="Garamond" w:cs="Times New Roman"/>
          <w:sz w:val="24"/>
          <w:szCs w:val="24"/>
        </w:rPr>
        <w:footnoteReference w:id="3"/>
      </w:r>
    </w:p>
    <w:p w:rsidR="00E57854" w:rsidRPr="005C375A" w:rsidRDefault="00E57854" w:rsidP="005C375A">
      <w:pPr>
        <w:pStyle w:val="ListParagraph"/>
        <w:spacing w:after="0" w:line="360" w:lineRule="auto"/>
        <w:jc w:val="both"/>
        <w:rPr>
          <w:rFonts w:ascii="Garamond" w:hAnsi="Garamond" w:cs="Times New Roman"/>
          <w:b/>
          <w:sz w:val="24"/>
          <w:szCs w:val="24"/>
          <w:shd w:val="clear" w:color="auto" w:fill="FFFFFF"/>
        </w:rPr>
      </w:pPr>
    </w:p>
    <w:p w:rsidR="00177E12" w:rsidRPr="00A32981" w:rsidRDefault="00A41072" w:rsidP="00A32981">
      <w:pPr>
        <w:rPr>
          <w:rFonts w:ascii="Garamond" w:hAnsi="Garamond"/>
        </w:rPr>
      </w:pPr>
    </w:p>
    <w:sectPr w:rsidR="00177E12" w:rsidRPr="00A32981" w:rsidSect="005711F1">
      <w:headerReference w:type="default" r:id="rId8"/>
      <w:pgSz w:w="12240" w:h="15840" w:code="1"/>
      <w:pgMar w:top="2275" w:right="2837" w:bottom="2880" w:left="23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72" w:rsidRDefault="00A41072" w:rsidP="002656D6">
      <w:pPr>
        <w:spacing w:after="0" w:line="240" w:lineRule="auto"/>
      </w:pPr>
      <w:r>
        <w:separator/>
      </w:r>
    </w:p>
  </w:endnote>
  <w:endnote w:type="continuationSeparator" w:id="0">
    <w:p w:rsidR="00A41072" w:rsidRDefault="00A41072" w:rsidP="0026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72" w:rsidRDefault="00A41072" w:rsidP="002656D6">
      <w:pPr>
        <w:spacing w:after="0" w:line="240" w:lineRule="auto"/>
      </w:pPr>
      <w:r>
        <w:separator/>
      </w:r>
    </w:p>
  </w:footnote>
  <w:footnote w:type="continuationSeparator" w:id="0">
    <w:p w:rsidR="00A41072" w:rsidRDefault="00A41072" w:rsidP="002656D6">
      <w:pPr>
        <w:spacing w:after="0" w:line="240" w:lineRule="auto"/>
      </w:pPr>
      <w:r>
        <w:continuationSeparator/>
      </w:r>
    </w:p>
  </w:footnote>
  <w:footnote w:id="1">
    <w:p w:rsidR="00DE7491" w:rsidRPr="00DE7491" w:rsidRDefault="00DE7491">
      <w:pPr>
        <w:pStyle w:val="FootnoteText"/>
        <w:rPr>
          <w:lang w:val="en-US"/>
        </w:rPr>
      </w:pPr>
      <w:r w:rsidRPr="00DE7491">
        <w:rPr>
          <w:rStyle w:val="FootnoteReference"/>
        </w:rPr>
        <w:sym w:font="Symbol" w:char="F02A"/>
      </w:r>
      <w:r>
        <w:t xml:space="preserve"> </w:t>
      </w:r>
      <w:r w:rsidRPr="00DE7491">
        <w:rPr>
          <w:rFonts w:ascii="Garamond" w:hAnsi="Garamond"/>
        </w:rPr>
        <w:t>Teaching and Research Associate, Gujarat National Law University</w:t>
      </w:r>
      <w:r>
        <w:t xml:space="preserve">, </w:t>
      </w:r>
      <w:r w:rsidRPr="00DE7491">
        <w:rPr>
          <w:rFonts w:ascii="Garamond" w:hAnsi="Garamond"/>
        </w:rPr>
        <w:t>Gandhinagar.</w:t>
      </w:r>
      <w:bookmarkStart w:id="0" w:name="_GoBack"/>
      <w:bookmarkEnd w:id="0"/>
    </w:p>
  </w:footnote>
  <w:footnote w:id="2">
    <w:p w:rsidR="002656D6" w:rsidRPr="002656D6" w:rsidRDefault="002656D6" w:rsidP="005C375A">
      <w:pPr>
        <w:pStyle w:val="FootnoteText"/>
        <w:jc w:val="both"/>
      </w:pPr>
      <w:r>
        <w:rPr>
          <w:rStyle w:val="FootnoteReference"/>
        </w:rPr>
        <w:footnoteRef/>
      </w:r>
      <w:r w:rsidRPr="00066F91">
        <w:rPr>
          <w:rFonts w:ascii="Garamond" w:hAnsi="Garamond"/>
        </w:rPr>
        <w:t xml:space="preserve">The Health of Families of Children with Disabilities: Report from a National Roundtable. </w:t>
      </w:r>
      <w:proofErr w:type="spellStart"/>
      <w:r w:rsidRPr="00066F91">
        <w:rPr>
          <w:rFonts w:ascii="Garamond" w:hAnsi="Garamond"/>
        </w:rPr>
        <w:t>Availabe</w:t>
      </w:r>
      <w:proofErr w:type="spellEnd"/>
      <w:r w:rsidRPr="00066F91">
        <w:rPr>
          <w:rFonts w:ascii="Garamond" w:hAnsi="Garamond"/>
        </w:rPr>
        <w:t xml:space="preserve"> at http://www.canchild.ca/en/childrenfamilies/resources/health_families_children_disabilities_national_roundtable.pdf</w:t>
      </w:r>
    </w:p>
  </w:footnote>
  <w:footnote w:id="3">
    <w:p w:rsidR="00E57854" w:rsidRPr="001B51F1" w:rsidRDefault="00E57854" w:rsidP="00E57854">
      <w:pPr>
        <w:pStyle w:val="FootnoteText"/>
        <w:rPr>
          <w:lang w:val="en-US"/>
        </w:rPr>
      </w:pPr>
      <w:r>
        <w:rPr>
          <w:rStyle w:val="FootnoteReference"/>
        </w:rPr>
        <w:footnoteRef/>
      </w:r>
      <w:r w:rsidRPr="00066F91">
        <w:rPr>
          <w:rFonts w:ascii="Garamond" w:hAnsi="Garamond"/>
          <w:lang w:val="en-US"/>
        </w:rPr>
        <w:t>Available at http://www.childlineindia.org.in/children-with-disabilities.htm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F1" w:rsidRDefault="005711F1" w:rsidP="00066F91">
    <w:pPr>
      <w:pStyle w:val="Header"/>
      <w:jc w:val="right"/>
      <w:rPr>
        <w:rFonts w:ascii="Garamond" w:hAnsi="Garamond"/>
        <w:b/>
        <w:sz w:val="20"/>
        <w:szCs w:val="20"/>
      </w:rPr>
    </w:pPr>
  </w:p>
  <w:p w:rsidR="005711F1" w:rsidRDefault="005711F1" w:rsidP="00066F91">
    <w:pPr>
      <w:pStyle w:val="Header"/>
      <w:jc w:val="right"/>
      <w:rPr>
        <w:rFonts w:ascii="Garamond" w:hAnsi="Garamond"/>
        <w:b/>
        <w:sz w:val="20"/>
        <w:szCs w:val="20"/>
      </w:rPr>
    </w:pPr>
  </w:p>
  <w:p w:rsidR="00066F91" w:rsidRDefault="005711F1" w:rsidP="00066F91">
    <w:pPr>
      <w:pStyle w:val="Header"/>
      <w:jc w:val="right"/>
      <w:rPr>
        <w:rFonts w:ascii="Garamond" w:hAnsi="Garamond"/>
        <w:b/>
        <w:sz w:val="20"/>
        <w:szCs w:val="20"/>
      </w:rPr>
    </w:pPr>
    <w:r>
      <w:rPr>
        <w:rFonts w:ascii="Garamond" w:hAnsi="Garamond"/>
        <w:b/>
        <w:sz w:val="20"/>
        <w:szCs w:val="20"/>
      </w:rPr>
      <w:t xml:space="preserve">                       </w:t>
    </w:r>
    <w:r w:rsidR="00066F91">
      <w:rPr>
        <w:rFonts w:ascii="Garamond" w:hAnsi="Garamond"/>
        <w:b/>
        <w:sz w:val="20"/>
        <w:szCs w:val="20"/>
      </w:rPr>
      <w:t>GNLU-BW-PJ-1015-01</w:t>
    </w:r>
    <w:r>
      <w:rPr>
        <w:rFonts w:ascii="Garamond" w:hAnsi="Garamond"/>
        <w:b/>
        <w:sz w:val="20"/>
        <w:szCs w:val="20"/>
      </w:rPr>
      <w:t xml:space="preserve">  </w:t>
    </w:r>
  </w:p>
  <w:p w:rsidR="00066F91" w:rsidRPr="00066F91" w:rsidRDefault="00066F91" w:rsidP="00066F91">
    <w:pPr>
      <w:pStyle w:val="Header"/>
      <w:jc w:val="right"/>
      <w:rPr>
        <w:rFonts w:ascii="Garamond" w:hAnsi="Garamond"/>
        <w:b/>
        <w:sz w:val="20"/>
        <w:szCs w:val="20"/>
      </w:rPr>
    </w:pPr>
  </w:p>
  <w:p w:rsidR="00066F91" w:rsidRDefault="00066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7448"/>
    <w:multiLevelType w:val="hybridMultilevel"/>
    <w:tmpl w:val="A4281CA4"/>
    <w:lvl w:ilvl="0" w:tplc="944ED84A">
      <w:start w:val="1"/>
      <w:numFmt w:val="upperRoman"/>
      <w:lvlText w:val="%1."/>
      <w:lvlJc w:val="center"/>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7D9154E"/>
    <w:multiLevelType w:val="hybridMultilevel"/>
    <w:tmpl w:val="A4281CA4"/>
    <w:lvl w:ilvl="0" w:tplc="944ED84A">
      <w:start w:val="1"/>
      <w:numFmt w:val="upperRoman"/>
      <w:lvlText w:val="%1."/>
      <w:lvlJc w:val="center"/>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38148BF"/>
    <w:multiLevelType w:val="hybridMultilevel"/>
    <w:tmpl w:val="2EAAA5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AD44B10"/>
    <w:multiLevelType w:val="hybridMultilevel"/>
    <w:tmpl w:val="CBBC7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56D6"/>
    <w:rsid w:val="00016FD8"/>
    <w:rsid w:val="00066F91"/>
    <w:rsid w:val="000E5A3D"/>
    <w:rsid w:val="002656D6"/>
    <w:rsid w:val="002C7142"/>
    <w:rsid w:val="003A2EDC"/>
    <w:rsid w:val="00530DFD"/>
    <w:rsid w:val="005711F1"/>
    <w:rsid w:val="005C375A"/>
    <w:rsid w:val="005C66F7"/>
    <w:rsid w:val="006308C3"/>
    <w:rsid w:val="006538E6"/>
    <w:rsid w:val="006625F9"/>
    <w:rsid w:val="00791765"/>
    <w:rsid w:val="00986C7E"/>
    <w:rsid w:val="009A3E1A"/>
    <w:rsid w:val="00A32981"/>
    <w:rsid w:val="00A41072"/>
    <w:rsid w:val="00C8501B"/>
    <w:rsid w:val="00DE05D2"/>
    <w:rsid w:val="00DE7491"/>
    <w:rsid w:val="00E57854"/>
    <w:rsid w:val="00EA2D7C"/>
    <w:rsid w:val="00FD0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CB55C-E297-4FEF-8B58-C26E0688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D6"/>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56D6"/>
    <w:pPr>
      <w:spacing w:after="0" w:line="240" w:lineRule="auto"/>
    </w:pPr>
    <w:rPr>
      <w:sz w:val="20"/>
      <w:szCs w:val="20"/>
    </w:rPr>
  </w:style>
  <w:style w:type="character" w:customStyle="1" w:styleId="FootnoteTextChar">
    <w:name w:val="Footnote Text Char"/>
    <w:basedOn w:val="DefaultParagraphFont"/>
    <w:link w:val="FootnoteText"/>
    <w:uiPriority w:val="99"/>
    <w:rsid w:val="002656D6"/>
    <w:rPr>
      <w:sz w:val="20"/>
      <w:szCs w:val="20"/>
      <w:lang w:val="en-IN"/>
    </w:rPr>
  </w:style>
  <w:style w:type="character" w:styleId="FootnoteReference">
    <w:name w:val="footnote reference"/>
    <w:basedOn w:val="DefaultParagraphFont"/>
    <w:uiPriority w:val="99"/>
    <w:unhideWhenUsed/>
    <w:rsid w:val="002656D6"/>
    <w:rPr>
      <w:vertAlign w:val="superscript"/>
    </w:rPr>
  </w:style>
  <w:style w:type="paragraph" w:styleId="ListParagraph">
    <w:name w:val="List Paragraph"/>
    <w:basedOn w:val="Normal"/>
    <w:uiPriority w:val="34"/>
    <w:qFormat/>
    <w:rsid w:val="00E57854"/>
    <w:pPr>
      <w:ind w:left="720"/>
      <w:contextualSpacing/>
    </w:pPr>
  </w:style>
  <w:style w:type="paragraph" w:styleId="Header">
    <w:name w:val="header"/>
    <w:basedOn w:val="Normal"/>
    <w:link w:val="HeaderChar"/>
    <w:uiPriority w:val="99"/>
    <w:unhideWhenUsed/>
    <w:rsid w:val="0006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91"/>
    <w:rPr>
      <w:lang w:val="en-IN"/>
    </w:rPr>
  </w:style>
  <w:style w:type="paragraph" w:styleId="Footer">
    <w:name w:val="footer"/>
    <w:basedOn w:val="Normal"/>
    <w:link w:val="FooterChar"/>
    <w:uiPriority w:val="99"/>
    <w:unhideWhenUsed/>
    <w:rsid w:val="0006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91"/>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030553B-9466-45FA-88F9-CA9B482C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2015-10-20T05:27:00Z</dcterms:created>
  <dcterms:modified xsi:type="dcterms:W3CDTF">2015-12-14T06:28:00Z</dcterms:modified>
</cp:coreProperties>
</file>